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58568BE" w14:textId="77777777" w:rsidR="00FF49E5" w:rsidRPr="00A60D48" w:rsidRDefault="00BD173C" w:rsidP="00BA7786">
      <w:pPr>
        <w:pStyle w:val="Heading2"/>
        <w:ind w:left="-142"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47/2018</w:t>
      </w:r>
    </w:p>
    <w:p w14:paraId="4A10232E" w14:textId="77777777" w:rsidR="00BA7786" w:rsidRPr="00BA7786" w:rsidRDefault="00BD173C" w:rsidP="00663E3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42"/>
        <w:jc w:val="both"/>
        <w:rPr>
          <w:rFonts w:eastAsia="Calibri" w:cs="Times New Roman"/>
          <w:b/>
          <w:color w:val="auto"/>
          <w:sz w:val="28"/>
          <w:szCs w:val="28"/>
          <w:bdr w:val="none" w:sz="0" w:space="0" w:color="auto"/>
          <w:lang w:val="it-IT" w:eastAsia="en-US"/>
        </w:rPr>
      </w:pPr>
      <w:r>
        <w:rPr>
          <w:rFonts w:eastAsia="Times New Roman" w:cs="Times New Roman"/>
          <w:b/>
          <w:bCs/>
          <w:color w:val="auto"/>
          <w:sz w:val="28"/>
          <w:szCs w:val="28"/>
          <w:lang w:val="en-GB" w:eastAsia="en-US"/>
        </w:rPr>
        <w:t xml:space="preserve">Machines: developments in the bio-energy supply chains </w:t>
      </w:r>
    </w:p>
    <w:p w14:paraId="6822739A" w14:textId="77777777" w:rsidR="00BA7786" w:rsidRPr="00BA7786" w:rsidRDefault="00BD173C" w:rsidP="00663E3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42"/>
        <w:jc w:val="both"/>
        <w:rPr>
          <w:rFonts w:eastAsia="Calibri" w:cs="Times New Roman"/>
          <w:b/>
          <w:i/>
          <w:color w:val="auto"/>
          <w:bdr w:val="none" w:sz="0" w:space="0" w:color="auto"/>
          <w:lang w:val="it-IT" w:eastAsia="en-US"/>
        </w:rPr>
      </w:pPr>
      <w:r>
        <w:rPr>
          <w:rFonts w:eastAsia="Times New Roman" w:cs="Times New Roman"/>
          <w:b/>
          <w:bCs/>
          <w:i/>
          <w:iCs/>
          <w:color w:val="auto"/>
          <w:lang w:val="en-GB" w:eastAsia="en-US"/>
        </w:rPr>
        <w:t xml:space="preserve">The area </w:t>
      </w:r>
      <w:r>
        <w:rPr>
          <w:rFonts w:eastAsia="Times New Roman" w:cs="Times New Roman"/>
          <w:b/>
          <w:bCs/>
          <w:i/>
          <w:iCs/>
          <w:color w:val="auto"/>
          <w:lang w:val="en-GB" w:eastAsia="en-US"/>
        </w:rPr>
        <w:t>dedicated to technologies for the energy use of agricultural and forest biomass was one of the most interesting in the 2018 edition of EIMA International. There was a full schedule of conferences and workshops promoted by Itabia, the association that coord</w:t>
      </w:r>
      <w:r>
        <w:rPr>
          <w:rFonts w:eastAsia="Times New Roman" w:cs="Times New Roman"/>
          <w:b/>
          <w:bCs/>
          <w:i/>
          <w:iCs/>
          <w:color w:val="auto"/>
          <w:lang w:val="en-GB" w:eastAsia="en-US"/>
        </w:rPr>
        <w:t>inates the activities of the "Energy" exhibition.</w:t>
      </w:r>
    </w:p>
    <w:p w14:paraId="0CB9B743" w14:textId="44B9622E" w:rsidR="00675E00" w:rsidRDefault="00BD173C" w:rsidP="00663E3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42"/>
        <w:jc w:val="both"/>
        <w:rPr>
          <w:rFonts w:ascii="Calibri" w:eastAsia="Calibri" w:hAnsi="Calibri" w:cs="Times New Roman"/>
          <w:b/>
          <w:color w:val="auto"/>
          <w:sz w:val="22"/>
          <w:szCs w:val="22"/>
          <w:bdr w:val="none" w:sz="0" w:space="0" w:color="auto"/>
          <w:lang w:val="it-IT" w:eastAsia="en-US"/>
        </w:rPr>
      </w:pPr>
      <w:r>
        <w:rPr>
          <w:rFonts w:eastAsia="Times New Roman" w:cs="Times New Roman"/>
          <w:color w:val="auto"/>
          <w:lang w:val="en-GB" w:eastAsia="en-US"/>
        </w:rPr>
        <w:t>The EIMA five-day event closes with a very positive balance for the "Energy" exhibition, dedicated to bioenergy supply chains a</w:t>
      </w:r>
      <w:r>
        <w:rPr>
          <w:rFonts w:eastAsia="Times New Roman" w:cs="Times New Roman"/>
          <w:color w:val="auto"/>
          <w:lang w:val="en-GB" w:eastAsia="en-US"/>
        </w:rPr>
        <w:t>nd to technologies for the use of agricultural, forestry and agro-industrial residues for energy purposes. When it comes to biomass - explains a statement from ITABIA, the Italian Biomass Association that is organizing the "Energy" exhibition together with</w:t>
      </w:r>
      <w:r>
        <w:rPr>
          <w:rFonts w:eastAsia="Times New Roman" w:cs="Times New Roman"/>
          <w:color w:val="auto"/>
          <w:lang w:val="en-GB" w:eastAsia="en-US"/>
        </w:rPr>
        <w:t xml:space="preserve"> FederUnacoma - refers to a multitude of quantitatively huge and qualitatively diverse resources, for which many applications can be found in the most varied production segments (textile, pharmaceutical, agronomy, construction, etc.). Chemistry based on re</w:t>
      </w:r>
      <w:r>
        <w:rPr>
          <w:rFonts w:eastAsia="Times New Roman" w:cs="Times New Roman"/>
          <w:color w:val="auto"/>
          <w:lang w:val="en-GB" w:eastAsia="en-US"/>
        </w:rPr>
        <w:t xml:space="preserve">sources from biomass - explains Itabia - is one of those areas in which our country is a leader in a highly technological scenario. </w:t>
      </w:r>
      <w:r w:rsidR="005A476F">
        <w:rPr>
          <w:rFonts w:eastAsia="Times New Roman" w:cs="Times New Roman"/>
          <w:color w:val="auto"/>
          <w:lang w:val="en-GB" w:eastAsia="en-US"/>
        </w:rPr>
        <w:t>Significant</w:t>
      </w:r>
      <w:r>
        <w:rPr>
          <w:rFonts w:eastAsia="Times New Roman" w:cs="Times New Roman"/>
          <w:color w:val="auto"/>
          <w:lang w:val="en-GB" w:eastAsia="en-US"/>
        </w:rPr>
        <w:t xml:space="preserve"> private investments have already been made, also for important conversion projects in biorefineries of industrial </w:t>
      </w:r>
      <w:r>
        <w:rPr>
          <w:rFonts w:eastAsia="Times New Roman" w:cs="Times New Roman"/>
          <w:color w:val="auto"/>
          <w:lang w:val="en-GB" w:eastAsia="en-US"/>
        </w:rPr>
        <w:t>sites affected by the crisis, which today are excellences in the production of biobased products. We are talking about a turnover of around 260 billion euros and over 1.7 million direct and indirect employees. With this in mind, Itabia organized several wo</w:t>
      </w:r>
      <w:r>
        <w:rPr>
          <w:rFonts w:eastAsia="Times New Roman" w:cs="Times New Roman"/>
          <w:color w:val="auto"/>
          <w:lang w:val="en-GB" w:eastAsia="en-US"/>
        </w:rPr>
        <w:t>rkshops in Bologna examining the issues of the circular bioeconomy. In particular, thanks to the Project created in collaboration with the National Rural Network, the CREA Policies and bioeconomy and the Bionet Green Chemistry Association, the workshops co</w:t>
      </w:r>
      <w:r>
        <w:rPr>
          <w:rFonts w:eastAsia="Times New Roman" w:cs="Times New Roman"/>
          <w:color w:val="auto"/>
          <w:lang w:val="en-GB" w:eastAsia="en-US"/>
        </w:rPr>
        <w:t>vered the opportunities that technical means deriving from a "green" eco-friendly chemistry - based on the extraction of active molecules that nature makes available to us - can offer the fruit and vegetable supply chain from the field to the innovative pa</w:t>
      </w:r>
      <w:r>
        <w:rPr>
          <w:rFonts w:eastAsia="Times New Roman" w:cs="Times New Roman"/>
          <w:color w:val="auto"/>
          <w:lang w:val="en-GB" w:eastAsia="en-US"/>
        </w:rPr>
        <w:t xml:space="preserve">ckaging and the reuse of the waste </w:t>
      </w:r>
      <w:r w:rsidR="005A476F">
        <w:rPr>
          <w:rFonts w:eastAsia="Times New Roman" w:cs="Times New Roman"/>
          <w:color w:val="auto"/>
          <w:lang w:val="en-GB" w:eastAsia="en-US"/>
        </w:rPr>
        <w:t>produced by</w:t>
      </w:r>
      <w:r>
        <w:rPr>
          <w:rFonts w:eastAsia="Times New Roman" w:cs="Times New Roman"/>
          <w:color w:val="auto"/>
          <w:lang w:val="en-GB" w:eastAsia="en-US"/>
        </w:rPr>
        <w:t xml:space="preserve"> the supply chain. To remain in foreign markets - the meetings between experts revealed - it is necessary to quickly direct fruit and vegetable productions to these new models, combining the qua</w:t>
      </w:r>
      <w:bookmarkStart w:id="0" w:name="_GoBack"/>
      <w:bookmarkEnd w:id="0"/>
      <w:r>
        <w:rPr>
          <w:rFonts w:eastAsia="Times New Roman" w:cs="Times New Roman"/>
          <w:color w:val="auto"/>
          <w:lang w:val="en-GB" w:eastAsia="en-US"/>
        </w:rPr>
        <w:t>lity of Made in Italy foo</w:t>
      </w:r>
      <w:r>
        <w:rPr>
          <w:rFonts w:eastAsia="Times New Roman" w:cs="Times New Roman"/>
          <w:color w:val="auto"/>
          <w:lang w:val="en-GB" w:eastAsia="en-US"/>
        </w:rPr>
        <w:t>d with the sustainability of production and marketing models. The value of biomass is not limited to the energetic aspect, but it grows exponentially when you can use fibres, molecules and active ingredients that nature makes available to us. In this conte</w:t>
      </w:r>
      <w:r>
        <w:rPr>
          <w:rFonts w:eastAsia="Times New Roman" w:cs="Times New Roman"/>
          <w:color w:val="auto"/>
          <w:lang w:val="en-GB" w:eastAsia="en-US"/>
        </w:rPr>
        <w:t>xt, food and industrial crops will be able to feed these markets using technologies and machinery now widely available on the market thanks to the fundamental role of Italian research in the sector. It was from these premises that the European ENABLING pro</w:t>
      </w:r>
      <w:r>
        <w:rPr>
          <w:rFonts w:eastAsia="Times New Roman" w:cs="Times New Roman"/>
          <w:color w:val="auto"/>
          <w:lang w:val="en-GB" w:eastAsia="en-US"/>
        </w:rPr>
        <w:t>ject was coordinated by FederUnacoma and Itabia, involving 16 partners from 13 European countries and aimed at stimulating the promising bioproducts market, facilitating contact between the agricultural sector (biomass producer) and the industrial one (pro</w:t>
      </w:r>
      <w:r>
        <w:rPr>
          <w:rFonts w:eastAsia="Times New Roman" w:cs="Times New Roman"/>
          <w:color w:val="auto"/>
          <w:lang w:val="en-GB" w:eastAsia="en-US"/>
        </w:rPr>
        <w:t xml:space="preserve">cessor). </w:t>
      </w:r>
    </w:p>
    <w:p w14:paraId="4BB8306C" w14:textId="77777777" w:rsidR="00F547F8" w:rsidRPr="00E3327C" w:rsidRDefault="00BD173C" w:rsidP="00663E3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11 November 2018</w:t>
      </w:r>
    </w:p>
    <w:sectPr w:rsidR="00F547F8" w:rsidRPr="00E3327C" w:rsidSect="00CD1EB7">
      <w:headerReference w:type="even" r:id="rId7"/>
      <w:headerReference w:type="default" r:id="rId8"/>
      <w:footerReference w:type="even" r:id="rId9"/>
      <w:footerReference w:type="default" r:id="rId10"/>
      <w:headerReference w:type="first" r:id="rId11"/>
      <w:footerReference w:type="first" r:id="rId12"/>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BFCAA" w14:textId="77777777" w:rsidR="00BD173C" w:rsidRDefault="00BD173C">
      <w:r>
        <w:separator/>
      </w:r>
    </w:p>
  </w:endnote>
  <w:endnote w:type="continuationSeparator" w:id="0">
    <w:p w14:paraId="330BBF27" w14:textId="77777777" w:rsidR="00BD173C" w:rsidRDefault="00BD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1206" w14:textId="77777777" w:rsidR="005A476F" w:rsidRDefault="005A4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788C" w14:textId="77777777" w:rsidR="00FF49E5" w:rsidRDefault="00BD173C">
    <w:pPr>
      <w:pStyle w:val="Footer"/>
      <w:tabs>
        <w:tab w:val="clear" w:pos="9638"/>
        <w:tab w:val="right" w:pos="9612"/>
      </w:tabs>
      <w:jc w:val="right"/>
    </w:pPr>
    <w:r>
      <w:fldChar w:fldCharType="begin"/>
    </w:r>
    <w:r>
      <w:instrText xml:space="preserve"> PAGE </w:instrText>
    </w:r>
    <w:r>
      <w:fldChar w:fldCharType="separate"/>
    </w:r>
    <w:r w:rsidR="008C47F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8E15C" w14:textId="77777777" w:rsidR="005A476F" w:rsidRDefault="005A4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95E5D" w14:textId="77777777" w:rsidR="00BD173C" w:rsidRDefault="00BD173C">
      <w:r>
        <w:separator/>
      </w:r>
    </w:p>
  </w:footnote>
  <w:footnote w:type="continuationSeparator" w:id="0">
    <w:p w14:paraId="5FE6F09D" w14:textId="77777777" w:rsidR="00BD173C" w:rsidRDefault="00BD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5594" w14:textId="77777777" w:rsidR="005A476F" w:rsidRDefault="005A4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788EA" w14:textId="77777777" w:rsidR="00FF49E5" w:rsidRDefault="00BD173C">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3EAE29B0" wp14:editId="3A820860">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497F" w14:textId="77777777" w:rsidR="005A476F" w:rsidRDefault="005A47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23E7D"/>
    <w:rsid w:val="0003004E"/>
    <w:rsid w:val="000437CB"/>
    <w:rsid w:val="00046291"/>
    <w:rsid w:val="00047B33"/>
    <w:rsid w:val="000550C9"/>
    <w:rsid w:val="00060730"/>
    <w:rsid w:val="00085068"/>
    <w:rsid w:val="000A1B4E"/>
    <w:rsid w:val="000D5D25"/>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E2246"/>
    <w:rsid w:val="00411208"/>
    <w:rsid w:val="00500916"/>
    <w:rsid w:val="00525FF7"/>
    <w:rsid w:val="00582234"/>
    <w:rsid w:val="005A476F"/>
    <w:rsid w:val="005D68CA"/>
    <w:rsid w:val="005E0DC3"/>
    <w:rsid w:val="005E3DA3"/>
    <w:rsid w:val="006064AC"/>
    <w:rsid w:val="00613689"/>
    <w:rsid w:val="00642C75"/>
    <w:rsid w:val="00663E3E"/>
    <w:rsid w:val="006759D0"/>
    <w:rsid w:val="00675E00"/>
    <w:rsid w:val="006A36C4"/>
    <w:rsid w:val="006D56BF"/>
    <w:rsid w:val="00726C30"/>
    <w:rsid w:val="00763A82"/>
    <w:rsid w:val="007D18BA"/>
    <w:rsid w:val="007E7DD8"/>
    <w:rsid w:val="007F6D6E"/>
    <w:rsid w:val="00831A40"/>
    <w:rsid w:val="008503A7"/>
    <w:rsid w:val="008C47FC"/>
    <w:rsid w:val="008D3D2F"/>
    <w:rsid w:val="008D3D5C"/>
    <w:rsid w:val="008E4BD2"/>
    <w:rsid w:val="008F5ED7"/>
    <w:rsid w:val="00924D46"/>
    <w:rsid w:val="00951CE1"/>
    <w:rsid w:val="00957DCE"/>
    <w:rsid w:val="00975A04"/>
    <w:rsid w:val="009A3095"/>
    <w:rsid w:val="009D3843"/>
    <w:rsid w:val="009E7728"/>
    <w:rsid w:val="009F01B8"/>
    <w:rsid w:val="00A20140"/>
    <w:rsid w:val="00A33C8B"/>
    <w:rsid w:val="00A45836"/>
    <w:rsid w:val="00A60D48"/>
    <w:rsid w:val="00A954ED"/>
    <w:rsid w:val="00AD34F5"/>
    <w:rsid w:val="00AD49D1"/>
    <w:rsid w:val="00BA1F40"/>
    <w:rsid w:val="00BA7786"/>
    <w:rsid w:val="00BD173C"/>
    <w:rsid w:val="00C03536"/>
    <w:rsid w:val="00C045F9"/>
    <w:rsid w:val="00C136BA"/>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F03187"/>
    <w:rsid w:val="00F266D4"/>
    <w:rsid w:val="00F547F8"/>
    <w:rsid w:val="00F8536A"/>
    <w:rsid w:val="00F934D1"/>
    <w:rsid w:val="00FB00DF"/>
    <w:rsid w:val="00FB633D"/>
    <w:rsid w:val="00FB7C80"/>
    <w:rsid w:val="00FF0BAF"/>
    <w:rsid w:val="00FF49E5"/>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04B7F"/>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26F2-B24A-FF4B-A622-68776F0E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2018-11-11T12:23:00Z</cp:lastPrinted>
  <dcterms:created xsi:type="dcterms:W3CDTF">2018-11-11T15:12:00Z</dcterms:created>
  <dcterms:modified xsi:type="dcterms:W3CDTF">2018-11-13T13:14:00Z</dcterms:modified>
</cp:coreProperties>
</file>